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l8jN1q4r2H5KjhLrJROblh==&#10;" textCheckSum="" ver="1">
  <a:bounds l="-120" t="180" r="10560" b="135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正方形/長方形 1"/>
        <wps:cNvSpPr/>
        <wps:spPr>
          <a:xfrm>
            <a:off x="0" y="0"/>
            <a:ext cx="6781800" cy="742950"/>
          </a:xfrm>
          <a:prstGeom prst="rect">
            <a:avLst/>
          </a:prstGeom>
          <a:solidFill>
            <a:srgbClr val="1F497D">
              <a:lumMod val="20000"/>
              <a:lumOff val="80000"/>
            </a:srgbClr>
          </a:solidFill>
          <a:ln w="25400" cap="flat" cmpd="sng" algn="ctr">
            <a:noFill/>
            <a:prstDash val="solid"/>
          </a:ln>
          <a:effectLst/>
        </wps:spPr>
        <wps:txbx/>
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wps:bodyPr>
      </wps:wsp>
    </a:graphicData>
  </a:graphic>
</wp:e2oholder>
</file>